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485E" w:rsidRDefault="0038485E" w:rsidP="0038485E">
      <w:pPr>
        <w:rPr>
          <w:rFonts w:ascii="Verdana" w:hAnsi="Verdana"/>
          <w:color w:val="000000"/>
          <w:sz w:val="18"/>
          <w:szCs w:val="18"/>
          <w:lang/>
        </w:rPr>
      </w:pPr>
      <w:r>
        <w:rPr>
          <w:rFonts w:ascii="Verdana" w:hAnsi="Verdana"/>
          <w:i/>
          <w:iCs/>
          <w:color w:val="000000"/>
          <w:sz w:val="18"/>
          <w:szCs w:val="18"/>
          <w:lang/>
        </w:rPr>
        <w:t xml:space="preserve">August 10, 1982. Virginia. </w:t>
      </w:r>
      <w:r>
        <w:rPr>
          <w:rFonts w:ascii="Verdana" w:hAnsi="Verdana"/>
          <w:b/>
          <w:bCs/>
          <w:color w:val="000000"/>
          <w:sz w:val="18"/>
          <w:szCs w:val="18"/>
          <w:lang/>
        </w:rPr>
        <w:t xml:space="preserve">Frank J. Coppola. </w:t>
      </w:r>
      <w:proofErr w:type="gramStart"/>
      <w:r>
        <w:rPr>
          <w:rFonts w:ascii="Verdana" w:hAnsi="Verdana"/>
          <w:i/>
          <w:iCs/>
          <w:color w:val="000000"/>
          <w:sz w:val="18"/>
          <w:szCs w:val="18"/>
          <w:lang/>
        </w:rPr>
        <w:t>Electrocution.</w:t>
      </w:r>
      <w:proofErr w:type="gramEnd"/>
      <w:r>
        <w:rPr>
          <w:rFonts w:ascii="Verdana" w:hAnsi="Verdana"/>
          <w:color w:val="000000"/>
          <w:sz w:val="18"/>
          <w:szCs w:val="18"/>
          <w:lang/>
        </w:rPr>
        <w:t xml:space="preserve"> Although no media representatives witnessed the execution and no details were ever released by the Virginia Department of Corrections, an attorney who was present later stated that it took two 55-second jolts of electricity to kill Coppola. The second jolt produced the odor and sizzling sound of burning flesh, and Coppola's head and leg caught on fire. Smoke filled the death chamber from floor to ceiling with a </w:t>
      </w:r>
      <w:proofErr w:type="spellStart"/>
      <w:r>
        <w:rPr>
          <w:rFonts w:ascii="Verdana" w:hAnsi="Verdana"/>
          <w:color w:val="000000"/>
          <w:sz w:val="18"/>
          <w:szCs w:val="18"/>
          <w:lang/>
        </w:rPr>
        <w:t>smokey</w:t>
      </w:r>
      <w:proofErr w:type="spellEnd"/>
      <w:r>
        <w:rPr>
          <w:rFonts w:ascii="Verdana" w:hAnsi="Verdana"/>
          <w:color w:val="000000"/>
          <w:sz w:val="18"/>
          <w:szCs w:val="18"/>
          <w:lang/>
        </w:rPr>
        <w:t xml:space="preserve"> haze.</w:t>
      </w:r>
    </w:p>
    <w:p w:rsidR="0038485E" w:rsidRDefault="0038485E">
      <w:pPr>
        <w:rPr>
          <w:rFonts w:ascii="Georgia" w:hAnsi="Georgia"/>
          <w:i/>
          <w:iCs/>
          <w:color w:val="000000"/>
          <w:lang/>
        </w:rPr>
      </w:pPr>
      <w:r>
        <w:rPr>
          <w:rFonts w:ascii="Verdana" w:hAnsi="Verdana"/>
          <w:i/>
          <w:iCs/>
          <w:color w:val="000000"/>
          <w:sz w:val="18"/>
          <w:szCs w:val="18"/>
          <w:lang/>
        </w:rPr>
        <w:t xml:space="preserve">April 22, 1983. Alabama. </w:t>
      </w:r>
      <w:r>
        <w:rPr>
          <w:rFonts w:ascii="Verdana" w:hAnsi="Verdana"/>
          <w:b/>
          <w:bCs/>
          <w:color w:val="000000"/>
          <w:sz w:val="18"/>
          <w:szCs w:val="18"/>
          <w:lang/>
        </w:rPr>
        <w:t xml:space="preserve">John Evans. </w:t>
      </w:r>
      <w:proofErr w:type="gramStart"/>
      <w:r>
        <w:rPr>
          <w:rFonts w:ascii="Verdana" w:hAnsi="Verdana"/>
          <w:i/>
          <w:iCs/>
          <w:color w:val="000000"/>
          <w:sz w:val="18"/>
          <w:szCs w:val="18"/>
          <w:lang/>
        </w:rPr>
        <w:t>Electrocution.</w:t>
      </w:r>
      <w:proofErr w:type="gramEnd"/>
      <w:r>
        <w:rPr>
          <w:rFonts w:ascii="Verdana" w:hAnsi="Verdana"/>
          <w:color w:val="000000"/>
          <w:sz w:val="18"/>
          <w:szCs w:val="18"/>
          <w:lang/>
        </w:rPr>
        <w:t xml:space="preserve"> After the first jolt of electricity, sparks and flames erupted from the electrode attached to Evans's leg. The electrode burst from the strap holding it in place and caught on fire. Smoke and sparks also came out from under the hood in the vicinity of Evans's left temple. Two physicians entered the chamber and found a heartbeat. The electrode was reattached to his leg, and another jolt of electricity was applied. </w:t>
      </w:r>
      <w:proofErr w:type="gramStart"/>
      <w:r>
        <w:rPr>
          <w:rFonts w:ascii="Verdana" w:hAnsi="Verdana"/>
          <w:color w:val="000000"/>
          <w:sz w:val="18"/>
          <w:szCs w:val="18"/>
          <w:lang/>
        </w:rPr>
        <w:t>This resulted in more smoke and burning flesh.</w:t>
      </w:r>
      <w:proofErr w:type="gramEnd"/>
      <w:r>
        <w:rPr>
          <w:rFonts w:ascii="Verdana" w:hAnsi="Verdana"/>
          <w:color w:val="000000"/>
          <w:sz w:val="18"/>
          <w:szCs w:val="18"/>
          <w:lang/>
        </w:rPr>
        <w:t xml:space="preserve"> Again the doctors found a heartbeat. Ignoring the pleas of Evans's lawyer, a third jolt of electricity was applied. The execution took 14 minutes and left Evans's body charred and smoldering.</w:t>
      </w:r>
    </w:p>
    <w:p w:rsidR="0038485E" w:rsidRDefault="0038485E" w:rsidP="0038485E">
      <w:pPr>
        <w:rPr>
          <w:rFonts w:ascii="Verdana" w:hAnsi="Verdana"/>
          <w:color w:val="000000"/>
          <w:sz w:val="18"/>
          <w:szCs w:val="18"/>
          <w:lang/>
        </w:rPr>
      </w:pPr>
      <w:r>
        <w:rPr>
          <w:rFonts w:ascii="Verdana" w:hAnsi="Verdana"/>
          <w:i/>
          <w:iCs/>
          <w:color w:val="000000"/>
          <w:sz w:val="18"/>
          <w:szCs w:val="18"/>
          <w:lang/>
        </w:rPr>
        <w:t xml:space="preserve">Sept. 2, 1983. Mississippi. </w:t>
      </w:r>
      <w:r>
        <w:rPr>
          <w:rFonts w:ascii="Verdana" w:hAnsi="Verdana"/>
          <w:b/>
          <w:bCs/>
          <w:color w:val="000000"/>
          <w:sz w:val="18"/>
          <w:szCs w:val="18"/>
          <w:lang/>
        </w:rPr>
        <w:t xml:space="preserve">Jimmy Lee Gray. </w:t>
      </w:r>
      <w:proofErr w:type="gramStart"/>
      <w:r>
        <w:rPr>
          <w:rFonts w:ascii="Verdana" w:hAnsi="Verdana"/>
          <w:i/>
          <w:iCs/>
          <w:color w:val="000000"/>
          <w:sz w:val="18"/>
          <w:szCs w:val="18"/>
          <w:lang/>
        </w:rPr>
        <w:t>Asphyxiation.</w:t>
      </w:r>
      <w:proofErr w:type="gramEnd"/>
      <w:r>
        <w:rPr>
          <w:rFonts w:ascii="Verdana" w:hAnsi="Verdana"/>
          <w:color w:val="000000"/>
          <w:sz w:val="18"/>
          <w:szCs w:val="18"/>
          <w:lang/>
        </w:rPr>
        <w:t xml:space="preserve"> Officials had to clear the room eight minutes after the gas was released when Gray's desperate gasps for air repulsed witnesses. His attorney, Dennis </w:t>
      </w:r>
      <w:proofErr w:type="spellStart"/>
      <w:r>
        <w:rPr>
          <w:rFonts w:ascii="Verdana" w:hAnsi="Verdana"/>
          <w:color w:val="000000"/>
          <w:sz w:val="18"/>
          <w:szCs w:val="18"/>
          <w:lang/>
        </w:rPr>
        <w:t>Balske</w:t>
      </w:r>
      <w:proofErr w:type="spellEnd"/>
      <w:r>
        <w:rPr>
          <w:rFonts w:ascii="Verdana" w:hAnsi="Verdana"/>
          <w:color w:val="000000"/>
          <w:sz w:val="18"/>
          <w:szCs w:val="18"/>
          <w:lang/>
        </w:rPr>
        <w:t xml:space="preserve"> of Montgomery, Alabama, criticized state officials for clearing the room when the inmate was still alive. Said noted death penalty defense attorney David </w:t>
      </w:r>
      <w:proofErr w:type="spellStart"/>
      <w:r>
        <w:rPr>
          <w:rFonts w:ascii="Verdana" w:hAnsi="Verdana"/>
          <w:color w:val="000000"/>
          <w:sz w:val="18"/>
          <w:szCs w:val="18"/>
          <w:lang/>
        </w:rPr>
        <w:t>Bruck</w:t>
      </w:r>
      <w:proofErr w:type="spellEnd"/>
      <w:r>
        <w:rPr>
          <w:rFonts w:ascii="Verdana" w:hAnsi="Verdana"/>
          <w:color w:val="000000"/>
          <w:sz w:val="18"/>
          <w:szCs w:val="18"/>
          <w:lang/>
        </w:rPr>
        <w:t>, "Jimmy Lee Gray died banging his head against a steel pole in the gas chamber while the reporters counted his moans (eleven, according to the Associated Press)."</w:t>
      </w:r>
      <w:r>
        <w:rPr>
          <w:rFonts w:ascii="Verdana" w:hAnsi="Verdana"/>
          <w:color w:val="000000"/>
          <w:sz w:val="18"/>
          <w:szCs w:val="18"/>
          <w:vertAlign w:val="superscript"/>
          <w:lang/>
        </w:rPr>
        <w:t xml:space="preserve"> </w:t>
      </w:r>
      <w:r>
        <w:rPr>
          <w:rFonts w:ascii="Verdana" w:hAnsi="Verdana"/>
          <w:color w:val="000000"/>
          <w:sz w:val="18"/>
          <w:szCs w:val="18"/>
          <w:lang/>
        </w:rPr>
        <w:t>Later it was revealed that the executioner, Barry Bruce, was drunk.</w:t>
      </w:r>
    </w:p>
    <w:p w:rsidR="0038485E" w:rsidRDefault="0038485E" w:rsidP="0038485E">
      <w:pPr>
        <w:rPr>
          <w:rFonts w:ascii="Verdana" w:hAnsi="Verdana"/>
          <w:color w:val="000000"/>
          <w:sz w:val="18"/>
          <w:szCs w:val="18"/>
          <w:lang/>
        </w:rPr>
      </w:pPr>
      <w:r>
        <w:rPr>
          <w:rFonts w:ascii="Verdana" w:hAnsi="Verdana"/>
          <w:i/>
          <w:iCs/>
          <w:color w:val="000000"/>
          <w:sz w:val="18"/>
          <w:szCs w:val="18"/>
          <w:lang/>
        </w:rPr>
        <w:t>March 25, 1997. Florida.</w:t>
      </w:r>
      <w:r>
        <w:rPr>
          <w:rFonts w:ascii="Verdana" w:hAnsi="Verdana"/>
          <w:color w:val="000000"/>
          <w:sz w:val="18"/>
          <w:szCs w:val="18"/>
          <w:lang/>
        </w:rPr>
        <w:t xml:space="preserve"> </w:t>
      </w:r>
      <w:r>
        <w:rPr>
          <w:rFonts w:ascii="Verdana" w:hAnsi="Verdana"/>
          <w:b/>
          <w:bCs/>
          <w:color w:val="000000"/>
          <w:sz w:val="18"/>
          <w:szCs w:val="18"/>
          <w:lang/>
        </w:rPr>
        <w:t xml:space="preserve">Pedro Medina. </w:t>
      </w:r>
      <w:proofErr w:type="gramStart"/>
      <w:r>
        <w:rPr>
          <w:rFonts w:ascii="Verdana" w:hAnsi="Verdana"/>
          <w:i/>
          <w:iCs/>
          <w:color w:val="000000"/>
          <w:sz w:val="18"/>
          <w:szCs w:val="18"/>
          <w:lang/>
        </w:rPr>
        <w:t>Electrocution.</w:t>
      </w:r>
      <w:proofErr w:type="gramEnd"/>
      <w:r>
        <w:rPr>
          <w:rFonts w:ascii="Verdana" w:hAnsi="Verdana"/>
          <w:color w:val="000000"/>
          <w:sz w:val="18"/>
          <w:szCs w:val="18"/>
          <w:lang/>
        </w:rPr>
        <w:t xml:space="preserve"> A crown of foot-high flames shot from the headpiece during the execution, filling the execution chamber with a stench of thick smoke and gagging the two dozen official witnesses. An official then threw a switch to manually cut off the power and prematurely end the two-minute cycle of 2,000 volts. Medina's chest continued to heave until the flames stopped and death came.</w:t>
      </w:r>
      <w:r>
        <w:rPr>
          <w:rFonts w:ascii="Verdana" w:hAnsi="Verdana"/>
          <w:color w:val="000000"/>
          <w:sz w:val="18"/>
          <w:szCs w:val="18"/>
          <w:vertAlign w:val="superscript"/>
          <w:lang/>
        </w:rPr>
        <w:t xml:space="preserve"> </w:t>
      </w:r>
      <w:r>
        <w:rPr>
          <w:rFonts w:ascii="Verdana" w:hAnsi="Verdana"/>
          <w:color w:val="000000"/>
          <w:sz w:val="18"/>
          <w:szCs w:val="18"/>
          <w:lang/>
        </w:rPr>
        <w:t>After the execution, prison officials blamed the fire on a corroded copper screen in the headpiece of the electric chair, but two experts hired by the governor later concluded that the fire was caused by the improper application of a sponge (designed to conduct electricity) to Medina's head.</w:t>
      </w:r>
    </w:p>
    <w:p w:rsidR="0038485E" w:rsidRPr="0038485E" w:rsidRDefault="0038485E" w:rsidP="0038485E">
      <w:pPr>
        <w:rPr>
          <w:rFonts w:ascii="Verdana" w:hAnsi="Verdana"/>
          <w:color w:val="000000"/>
          <w:sz w:val="18"/>
          <w:szCs w:val="18"/>
          <w:lang/>
        </w:rPr>
      </w:pPr>
      <w:r w:rsidRPr="0038485E">
        <w:rPr>
          <w:rFonts w:ascii="Verdana" w:hAnsi="Verdana" w:cs="Arial"/>
          <w:bCs/>
          <w:i/>
          <w:sz w:val="18"/>
          <w:szCs w:val="18"/>
        </w:rPr>
        <w:t>May 8, 1997. Oklahoma</w:t>
      </w:r>
      <w:r w:rsidRPr="0038485E">
        <w:rPr>
          <w:rFonts w:ascii="Verdana" w:hAnsi="Verdana" w:cs="Arial"/>
          <w:bCs/>
          <w:sz w:val="18"/>
          <w:szCs w:val="18"/>
        </w:rPr>
        <w:t xml:space="preserve">. Scott Carpenter. </w:t>
      </w:r>
      <w:proofErr w:type="gramStart"/>
      <w:r>
        <w:rPr>
          <w:rFonts w:ascii="Verdana" w:hAnsi="Verdana" w:cs="Arial"/>
          <w:bCs/>
          <w:i/>
          <w:sz w:val="18"/>
          <w:szCs w:val="18"/>
        </w:rPr>
        <w:t>Lethal Injection.</w:t>
      </w:r>
      <w:proofErr w:type="gramEnd"/>
      <w:r>
        <w:rPr>
          <w:rFonts w:ascii="Verdana" w:hAnsi="Verdana" w:cs="Arial"/>
          <w:bCs/>
          <w:i/>
          <w:sz w:val="18"/>
          <w:szCs w:val="18"/>
        </w:rPr>
        <w:t xml:space="preserve"> </w:t>
      </w:r>
      <w:r w:rsidRPr="0038485E">
        <w:rPr>
          <w:rFonts w:ascii="Verdana" w:hAnsi="Verdana" w:cs="Arial"/>
          <w:bCs/>
          <w:sz w:val="18"/>
          <w:szCs w:val="18"/>
        </w:rPr>
        <w:t>Two minutes after the lethal</w:t>
      </w:r>
      <w:r w:rsidRPr="0038485E">
        <w:rPr>
          <w:rFonts w:ascii="Verdana" w:hAnsi="Verdana"/>
          <w:sz w:val="18"/>
          <w:szCs w:val="18"/>
        </w:rPr>
        <w:t xml:space="preserve"> </w:t>
      </w:r>
      <w:r w:rsidRPr="0038485E">
        <w:rPr>
          <w:rFonts w:ascii="Verdana" w:hAnsi="Verdana" w:cs="Arial"/>
          <w:bCs/>
          <w:sz w:val="18"/>
          <w:szCs w:val="18"/>
        </w:rPr>
        <w:t>chemicals began flowing into the body of Scott Carpenter at 12:11 a.m.,</w:t>
      </w:r>
      <w:r w:rsidRPr="0038485E">
        <w:rPr>
          <w:rFonts w:ascii="Verdana" w:hAnsi="Verdana"/>
          <w:sz w:val="18"/>
          <w:szCs w:val="18"/>
        </w:rPr>
        <w:t xml:space="preserve"> </w:t>
      </w:r>
      <w:r w:rsidRPr="0038485E">
        <w:rPr>
          <w:rFonts w:ascii="Verdana" w:hAnsi="Verdana" w:cs="Arial"/>
          <w:bCs/>
          <w:sz w:val="18"/>
          <w:szCs w:val="18"/>
        </w:rPr>
        <w:t>he began to make noises, his stomach and chest began pulsing, and his jaw</w:t>
      </w:r>
      <w:r w:rsidRPr="0038485E">
        <w:rPr>
          <w:rFonts w:ascii="Verdana" w:hAnsi="Verdana"/>
          <w:sz w:val="18"/>
          <w:szCs w:val="18"/>
        </w:rPr>
        <w:t xml:space="preserve"> </w:t>
      </w:r>
      <w:r w:rsidRPr="0038485E">
        <w:rPr>
          <w:rFonts w:ascii="Verdana" w:hAnsi="Verdana" w:cs="Arial"/>
          <w:bCs/>
          <w:sz w:val="18"/>
          <w:szCs w:val="18"/>
        </w:rPr>
        <w:t>clenched. In total, his body mad 18 violent convulsions, followed by 8</w:t>
      </w:r>
      <w:r w:rsidRPr="0038485E">
        <w:rPr>
          <w:rFonts w:ascii="Verdana" w:hAnsi="Verdana"/>
          <w:sz w:val="18"/>
          <w:szCs w:val="18"/>
        </w:rPr>
        <w:t xml:space="preserve"> </w:t>
      </w:r>
      <w:r w:rsidRPr="0038485E">
        <w:rPr>
          <w:rFonts w:ascii="Verdana" w:hAnsi="Verdana" w:cs="Arial"/>
          <w:bCs/>
          <w:sz w:val="18"/>
          <w:szCs w:val="18"/>
        </w:rPr>
        <w:t>milder ones. His face, which first turned a yellowish gray, had turned a</w:t>
      </w:r>
      <w:r w:rsidRPr="0038485E">
        <w:rPr>
          <w:rFonts w:ascii="Verdana" w:hAnsi="Verdana"/>
          <w:sz w:val="18"/>
          <w:szCs w:val="18"/>
        </w:rPr>
        <w:t xml:space="preserve"> </w:t>
      </w:r>
      <w:r w:rsidRPr="0038485E">
        <w:rPr>
          <w:rFonts w:ascii="Verdana" w:hAnsi="Verdana" w:cs="Arial"/>
          <w:bCs/>
          <w:sz w:val="18"/>
          <w:szCs w:val="18"/>
        </w:rPr>
        <w:t>deep purple and gray by 12:20 a.m. He was officially pronounced dead at</w:t>
      </w:r>
      <w:r w:rsidRPr="0038485E">
        <w:rPr>
          <w:rFonts w:ascii="Verdana" w:hAnsi="Verdana"/>
          <w:sz w:val="18"/>
          <w:szCs w:val="18"/>
        </w:rPr>
        <w:t xml:space="preserve"> </w:t>
      </w:r>
      <w:r w:rsidRPr="0038485E">
        <w:rPr>
          <w:rFonts w:ascii="Verdana" w:hAnsi="Verdana" w:cs="Arial"/>
          <w:bCs/>
          <w:sz w:val="18"/>
          <w:szCs w:val="18"/>
        </w:rPr>
        <w:t>12:22 a.m.</w:t>
      </w:r>
    </w:p>
    <w:p w:rsidR="0038485E" w:rsidRDefault="0038485E">
      <w:pPr>
        <w:rPr>
          <w:rFonts w:ascii="Verdana" w:hAnsi="Verdana"/>
          <w:color w:val="000000"/>
          <w:sz w:val="18"/>
          <w:szCs w:val="18"/>
          <w:lang/>
        </w:rPr>
      </w:pPr>
      <w:r>
        <w:rPr>
          <w:rFonts w:ascii="Verdana" w:hAnsi="Verdana"/>
          <w:i/>
          <w:iCs/>
          <w:color w:val="000000"/>
          <w:sz w:val="18"/>
          <w:szCs w:val="18"/>
          <w:lang/>
        </w:rPr>
        <w:t>July 8, 1999. Florida</w:t>
      </w:r>
      <w:r>
        <w:rPr>
          <w:rFonts w:ascii="Verdana" w:hAnsi="Verdana"/>
          <w:b/>
          <w:bCs/>
          <w:i/>
          <w:iCs/>
          <w:color w:val="000000"/>
          <w:sz w:val="18"/>
          <w:szCs w:val="18"/>
          <w:lang/>
        </w:rPr>
        <w:t xml:space="preserve">. </w:t>
      </w:r>
      <w:r>
        <w:rPr>
          <w:rFonts w:ascii="Verdana" w:hAnsi="Verdana"/>
          <w:b/>
          <w:bCs/>
          <w:color w:val="000000"/>
          <w:sz w:val="18"/>
          <w:szCs w:val="18"/>
          <w:lang/>
        </w:rPr>
        <w:t xml:space="preserve">Allen Lee Davis. </w:t>
      </w:r>
      <w:proofErr w:type="gramStart"/>
      <w:r>
        <w:rPr>
          <w:rFonts w:ascii="Verdana" w:hAnsi="Verdana"/>
          <w:i/>
          <w:iCs/>
          <w:color w:val="000000"/>
          <w:sz w:val="18"/>
          <w:szCs w:val="18"/>
          <w:lang/>
        </w:rPr>
        <w:t>Electrocution.</w:t>
      </w:r>
      <w:proofErr w:type="gramEnd"/>
      <w:r>
        <w:rPr>
          <w:rFonts w:ascii="Verdana" w:hAnsi="Verdana"/>
          <w:color w:val="000000"/>
          <w:sz w:val="18"/>
          <w:szCs w:val="18"/>
          <w:lang/>
        </w:rPr>
        <w:t xml:space="preserve"> "Before he was pronounced dead ... the blood from his mouth had poured onto the collar of his white shirt, and the blood on his chest had spread to about the size of a dinner plate, even oozing through the buckle holes on the leather chest strap holding him to the chair."</w:t>
      </w:r>
      <w:r>
        <w:rPr>
          <w:rFonts w:ascii="Verdana" w:hAnsi="Verdana"/>
          <w:color w:val="000000"/>
          <w:sz w:val="18"/>
          <w:szCs w:val="18"/>
          <w:vertAlign w:val="superscript"/>
          <w:lang/>
        </w:rPr>
        <w:t xml:space="preserve"> </w:t>
      </w:r>
      <w:r>
        <w:rPr>
          <w:rFonts w:ascii="Verdana" w:hAnsi="Verdana"/>
          <w:color w:val="000000"/>
          <w:sz w:val="18"/>
          <w:szCs w:val="18"/>
          <w:lang/>
        </w:rPr>
        <w:t>His execution was the first in Florida's new electric chair, built especially so it could accommodate a man Davis's size (approximately 350 pounds).</w:t>
      </w:r>
    </w:p>
    <w:p w:rsidR="0038485E" w:rsidRDefault="0038485E">
      <w:pPr>
        <w:rPr>
          <w:rFonts w:ascii="Georgia" w:hAnsi="Georgia"/>
          <w:i/>
          <w:iCs/>
          <w:color w:val="000000"/>
          <w:lang/>
        </w:rPr>
      </w:pPr>
      <w:r>
        <w:rPr>
          <w:noProof/>
        </w:rPr>
        <w:drawing>
          <wp:inline distT="0" distB="0" distL="0" distR="0">
            <wp:extent cx="1933575" cy="1476375"/>
            <wp:effectExtent l="19050" t="0" r="9525" b="0"/>
            <wp:docPr id="1" name="Picture 1" descr="http://www.ccadp.org/davis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cadp.org/davis2.jpg"/>
                    <pic:cNvPicPr>
                      <a:picLocks noChangeAspect="1" noChangeArrowheads="1"/>
                    </pic:cNvPicPr>
                  </pic:nvPicPr>
                  <pic:blipFill>
                    <a:blip r:embed="rId4" cstate="print"/>
                    <a:srcRect/>
                    <a:stretch>
                      <a:fillRect/>
                    </a:stretch>
                  </pic:blipFill>
                  <pic:spPr bwMode="auto">
                    <a:xfrm>
                      <a:off x="0" y="0"/>
                      <a:ext cx="1933575" cy="1476375"/>
                    </a:xfrm>
                    <a:prstGeom prst="rect">
                      <a:avLst/>
                    </a:prstGeom>
                    <a:noFill/>
                    <a:ln w="9525">
                      <a:noFill/>
                      <a:miter lim="800000"/>
                      <a:headEnd/>
                      <a:tailEnd/>
                    </a:ln>
                  </pic:spPr>
                </pic:pic>
              </a:graphicData>
            </a:graphic>
          </wp:inline>
        </w:drawing>
      </w:r>
      <w:r>
        <w:rPr>
          <w:rFonts w:ascii="Georgia" w:hAnsi="Georgia"/>
          <w:i/>
          <w:iCs/>
          <w:color w:val="000000"/>
          <w:lang/>
        </w:rPr>
        <w:t xml:space="preserve">  </w:t>
      </w:r>
      <w:r>
        <w:rPr>
          <w:noProof/>
        </w:rPr>
        <w:drawing>
          <wp:inline distT="0" distB="0" distL="0" distR="0">
            <wp:extent cx="1943100" cy="1476375"/>
            <wp:effectExtent l="19050" t="0" r="0" b="0"/>
            <wp:docPr id="4" name="Picture 4" descr="http://www.ccadp.org/davi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cadp.org/davis1.jpg"/>
                    <pic:cNvPicPr>
                      <a:picLocks noChangeAspect="1" noChangeArrowheads="1"/>
                    </pic:cNvPicPr>
                  </pic:nvPicPr>
                  <pic:blipFill>
                    <a:blip r:embed="rId5" cstate="print"/>
                    <a:srcRect/>
                    <a:stretch>
                      <a:fillRect/>
                    </a:stretch>
                  </pic:blipFill>
                  <pic:spPr bwMode="auto">
                    <a:xfrm>
                      <a:off x="0" y="0"/>
                      <a:ext cx="1943100" cy="1476375"/>
                    </a:xfrm>
                    <a:prstGeom prst="rect">
                      <a:avLst/>
                    </a:prstGeom>
                    <a:noFill/>
                    <a:ln w="9525">
                      <a:noFill/>
                      <a:miter lim="800000"/>
                      <a:headEnd/>
                      <a:tailEnd/>
                    </a:ln>
                  </pic:spPr>
                </pic:pic>
              </a:graphicData>
            </a:graphic>
          </wp:inline>
        </w:drawing>
      </w:r>
    </w:p>
    <w:p w:rsidR="009F5514" w:rsidRPr="0038485E" w:rsidRDefault="00CC0403">
      <w:pPr>
        <w:rPr>
          <w:rFonts w:ascii="Verdana" w:hAnsi="Verdana"/>
          <w:color w:val="000000"/>
          <w:sz w:val="18"/>
          <w:szCs w:val="18"/>
          <w:lang/>
        </w:rPr>
      </w:pPr>
      <w:r w:rsidRPr="0038485E">
        <w:rPr>
          <w:rFonts w:ascii="Verdana" w:hAnsi="Verdana"/>
          <w:i/>
          <w:iCs/>
          <w:color w:val="000000"/>
          <w:sz w:val="18"/>
          <w:szCs w:val="18"/>
          <w:lang/>
        </w:rPr>
        <w:lastRenderedPageBreak/>
        <w:t>June 28, 2000. Missouri.</w:t>
      </w:r>
      <w:r w:rsidRPr="0038485E">
        <w:rPr>
          <w:rFonts w:ascii="Verdana" w:hAnsi="Verdana"/>
          <w:color w:val="000000"/>
          <w:sz w:val="18"/>
          <w:szCs w:val="18"/>
          <w:lang/>
        </w:rPr>
        <w:t xml:space="preserve"> </w:t>
      </w:r>
      <w:r w:rsidRPr="0038485E">
        <w:rPr>
          <w:rFonts w:ascii="Verdana" w:hAnsi="Verdana"/>
          <w:b/>
          <w:bCs/>
          <w:color w:val="000000"/>
          <w:sz w:val="18"/>
          <w:szCs w:val="18"/>
          <w:lang/>
        </w:rPr>
        <w:t xml:space="preserve">Bert Leroy Hunter. </w:t>
      </w:r>
      <w:proofErr w:type="gramStart"/>
      <w:r w:rsidRPr="0038485E">
        <w:rPr>
          <w:rFonts w:ascii="Verdana" w:hAnsi="Verdana"/>
          <w:i/>
          <w:iCs/>
          <w:color w:val="000000"/>
          <w:sz w:val="18"/>
          <w:szCs w:val="18"/>
          <w:lang/>
        </w:rPr>
        <w:t>Lethal Injection.</w:t>
      </w:r>
      <w:proofErr w:type="gramEnd"/>
      <w:r w:rsidRPr="0038485E">
        <w:rPr>
          <w:rFonts w:ascii="Verdana" w:hAnsi="Verdana"/>
          <w:color w:val="000000"/>
          <w:sz w:val="18"/>
          <w:szCs w:val="18"/>
          <w:lang/>
        </w:rPr>
        <w:t xml:space="preserve"> Hunter had an unusual reaction to the lethal drugs, repeatedly coughing and gasping for air before he lapsed into unconsciousness.</w:t>
      </w:r>
      <w:r w:rsidRPr="0038485E">
        <w:rPr>
          <w:rFonts w:ascii="Verdana" w:hAnsi="Verdana"/>
          <w:color w:val="000000"/>
          <w:sz w:val="18"/>
          <w:szCs w:val="18"/>
          <w:vertAlign w:val="superscript"/>
          <w:lang/>
        </w:rPr>
        <w:t xml:space="preserve"> </w:t>
      </w:r>
      <w:r w:rsidRPr="0038485E">
        <w:rPr>
          <w:rFonts w:ascii="Verdana" w:hAnsi="Verdana"/>
          <w:color w:val="000000"/>
          <w:sz w:val="18"/>
          <w:szCs w:val="18"/>
          <w:lang/>
        </w:rPr>
        <w:t>An attorney who witnessed the execution reported that Hunter had "violent convulsions. His head and chest jerked rapidly upward as far as the gurney restraints would allow, and then he fell quickly down upon the gurney. His body convulsed back and forth like this repeatedly. ... He suffered a violent and agonizing death."</w:t>
      </w:r>
    </w:p>
    <w:p w:rsidR="00CC0403" w:rsidRDefault="00CC0403">
      <w:pPr>
        <w:rPr>
          <w:rFonts w:ascii="Georgia" w:hAnsi="Georgia"/>
          <w:color w:val="000000"/>
          <w:sz w:val="28"/>
          <w:szCs w:val="28"/>
          <w:vertAlign w:val="superscript"/>
          <w:lang/>
        </w:rPr>
      </w:pPr>
      <w:r w:rsidRPr="0038485E">
        <w:rPr>
          <w:rFonts w:ascii="Georgia" w:hAnsi="Georgia"/>
          <w:i/>
          <w:iCs/>
          <w:color w:val="000000"/>
          <w:sz w:val="28"/>
          <w:szCs w:val="28"/>
          <w:vertAlign w:val="superscript"/>
          <w:lang/>
        </w:rPr>
        <w:t>May 2, 2006. Ohio.</w:t>
      </w:r>
      <w:r w:rsidRPr="0038485E">
        <w:rPr>
          <w:rFonts w:ascii="Georgia" w:hAnsi="Georgia"/>
          <w:color w:val="000000"/>
          <w:sz w:val="28"/>
          <w:szCs w:val="28"/>
          <w:vertAlign w:val="superscript"/>
          <w:lang/>
        </w:rPr>
        <w:t xml:space="preserve"> </w:t>
      </w:r>
      <w:r w:rsidRPr="0038485E">
        <w:rPr>
          <w:rFonts w:ascii="Georgia" w:hAnsi="Georgia"/>
          <w:b/>
          <w:bCs/>
          <w:color w:val="000000"/>
          <w:sz w:val="28"/>
          <w:szCs w:val="28"/>
          <w:vertAlign w:val="superscript"/>
          <w:lang/>
        </w:rPr>
        <w:t>Joseph L. Clark.</w:t>
      </w:r>
      <w:r w:rsidRPr="0038485E">
        <w:rPr>
          <w:rFonts w:ascii="Georgia" w:hAnsi="Georgia"/>
          <w:color w:val="000000"/>
          <w:sz w:val="28"/>
          <w:szCs w:val="28"/>
          <w:vertAlign w:val="superscript"/>
          <w:lang/>
        </w:rPr>
        <w:t xml:space="preserve"> </w:t>
      </w:r>
      <w:proofErr w:type="gramStart"/>
      <w:r w:rsidRPr="0038485E">
        <w:rPr>
          <w:rFonts w:ascii="Georgia" w:hAnsi="Georgia"/>
          <w:i/>
          <w:iCs/>
          <w:color w:val="000000"/>
          <w:sz w:val="28"/>
          <w:szCs w:val="28"/>
          <w:vertAlign w:val="superscript"/>
          <w:lang/>
        </w:rPr>
        <w:t>Lethal Injection.</w:t>
      </w:r>
      <w:proofErr w:type="gramEnd"/>
      <w:r w:rsidRPr="0038485E">
        <w:rPr>
          <w:rFonts w:ascii="Georgia" w:hAnsi="Georgia"/>
          <w:color w:val="000000"/>
          <w:sz w:val="28"/>
          <w:szCs w:val="28"/>
          <w:vertAlign w:val="superscript"/>
          <w:lang/>
        </w:rPr>
        <w:t xml:space="preserve"> It took 22 minutes for the execution technicians to find a vein suitable for insertion of the catheter. But three or four minutes thereafter, as the vein collapsed and Clark's arm began to swell, he raised his head off the gurney and said five times, "It </w:t>
      </w:r>
      <w:proofErr w:type="gramStart"/>
      <w:r w:rsidRPr="0038485E">
        <w:rPr>
          <w:rFonts w:ascii="Georgia" w:hAnsi="Georgia"/>
          <w:color w:val="000000"/>
          <w:sz w:val="28"/>
          <w:szCs w:val="28"/>
          <w:vertAlign w:val="superscript"/>
          <w:lang/>
        </w:rPr>
        <w:t>don’t</w:t>
      </w:r>
      <w:proofErr w:type="gramEnd"/>
      <w:r w:rsidRPr="0038485E">
        <w:rPr>
          <w:rFonts w:ascii="Georgia" w:hAnsi="Georgia"/>
          <w:color w:val="000000"/>
          <w:sz w:val="28"/>
          <w:szCs w:val="28"/>
          <w:vertAlign w:val="superscript"/>
          <w:lang/>
        </w:rPr>
        <w:t xml:space="preserve"> work. It </w:t>
      </w:r>
      <w:proofErr w:type="gramStart"/>
      <w:r w:rsidRPr="0038485E">
        <w:rPr>
          <w:rFonts w:ascii="Georgia" w:hAnsi="Georgia"/>
          <w:color w:val="000000"/>
          <w:sz w:val="28"/>
          <w:szCs w:val="28"/>
          <w:vertAlign w:val="superscript"/>
          <w:lang/>
        </w:rPr>
        <w:t>don’t</w:t>
      </w:r>
      <w:proofErr w:type="gramEnd"/>
      <w:r w:rsidRPr="0038485E">
        <w:rPr>
          <w:rFonts w:ascii="Georgia" w:hAnsi="Georgia"/>
          <w:color w:val="000000"/>
          <w:sz w:val="28"/>
          <w:szCs w:val="28"/>
          <w:vertAlign w:val="superscript"/>
          <w:lang/>
        </w:rPr>
        <w:t xml:space="preserve"> work." The curtains surrounding the gurney were then closed while the technicians worked for 30 minutes to find another vein. Media witnesses later reported that they heard "moaning, crying out and guttural noises."  Finally, death was pronounced</w:t>
      </w:r>
      <w:r w:rsidRPr="0038485E">
        <w:rPr>
          <w:rFonts w:ascii="Verdana" w:hAnsi="Verdana"/>
          <w:color w:val="000000"/>
          <w:sz w:val="18"/>
          <w:szCs w:val="18"/>
          <w:vertAlign w:val="superscript"/>
          <w:lang/>
        </w:rPr>
        <w:t xml:space="preserve"> </w:t>
      </w:r>
      <w:r w:rsidRPr="00CC0403">
        <w:rPr>
          <w:rFonts w:ascii="Georgia" w:hAnsi="Georgia"/>
          <w:color w:val="000000"/>
          <w:sz w:val="28"/>
          <w:szCs w:val="28"/>
          <w:vertAlign w:val="superscript"/>
          <w:lang/>
        </w:rPr>
        <w:t>almost 90 minutes after the execution began. A spokeswoman for the Ohio Department of Corrections told reporters that the execution team included paramedics, but not a physician or a nurse.</w:t>
      </w:r>
    </w:p>
    <w:p w:rsidR="00CC0403" w:rsidRDefault="00CC0403">
      <w:pPr>
        <w:rPr>
          <w:rFonts w:ascii="Verdana" w:hAnsi="Verdana"/>
          <w:color w:val="000000"/>
          <w:sz w:val="18"/>
          <w:szCs w:val="18"/>
          <w:lang/>
        </w:rPr>
      </w:pPr>
      <w:r>
        <w:rPr>
          <w:rFonts w:ascii="Verdana" w:hAnsi="Verdana"/>
          <w:i/>
          <w:iCs/>
          <w:color w:val="000000"/>
          <w:sz w:val="18"/>
          <w:szCs w:val="18"/>
          <w:lang/>
        </w:rPr>
        <w:t xml:space="preserve">December 13, 2006. Florida. </w:t>
      </w:r>
      <w:r>
        <w:rPr>
          <w:rFonts w:ascii="Verdana" w:hAnsi="Verdana"/>
          <w:b/>
          <w:bCs/>
          <w:color w:val="000000"/>
          <w:sz w:val="18"/>
          <w:szCs w:val="18"/>
          <w:lang/>
        </w:rPr>
        <w:t>Angel Diaz.</w:t>
      </w:r>
      <w:r>
        <w:rPr>
          <w:rFonts w:ascii="Verdana" w:hAnsi="Verdana"/>
          <w:color w:val="000000"/>
          <w:sz w:val="18"/>
          <w:szCs w:val="18"/>
          <w:lang/>
        </w:rPr>
        <w:t xml:space="preserve"> </w:t>
      </w:r>
      <w:proofErr w:type="gramStart"/>
      <w:r>
        <w:rPr>
          <w:rFonts w:ascii="Verdana" w:hAnsi="Verdana"/>
          <w:i/>
          <w:iCs/>
          <w:color w:val="000000"/>
          <w:sz w:val="18"/>
          <w:szCs w:val="18"/>
          <w:lang/>
        </w:rPr>
        <w:t>Lethal Injection.</w:t>
      </w:r>
      <w:proofErr w:type="gramEnd"/>
      <w:r>
        <w:rPr>
          <w:rFonts w:ascii="Verdana" w:hAnsi="Verdana"/>
          <w:i/>
          <w:iCs/>
          <w:color w:val="000000"/>
          <w:sz w:val="18"/>
          <w:szCs w:val="18"/>
          <w:lang/>
        </w:rPr>
        <w:t xml:space="preserve"> </w:t>
      </w:r>
      <w:r>
        <w:rPr>
          <w:rFonts w:ascii="Verdana" w:hAnsi="Verdana"/>
          <w:color w:val="000000"/>
          <w:sz w:val="18"/>
          <w:szCs w:val="18"/>
          <w:lang/>
        </w:rPr>
        <w:t xml:space="preserve">After the first injection was administered, Mr. Diaz continued to move, and was squinting and grimacing as he tried to mouth words. A second dose was then administered, and 34 minutes passed before Mr. Diaz was declared dead. At first a spokesperson for the Florida Department of Corrections claimed that this was because Mr. Diaz had some sort of liver disease. After performing an autopsy, the Medical Examiner, Dr. William Hamilton, stated that Mr. Diaz’s liver was undamaged, but that the needle had gone through Mr. Diaz’s vein and </w:t>
      </w:r>
      <w:proofErr w:type="gramStart"/>
      <w:r>
        <w:rPr>
          <w:rFonts w:ascii="Verdana" w:hAnsi="Verdana"/>
          <w:color w:val="000000"/>
          <w:sz w:val="18"/>
          <w:szCs w:val="18"/>
          <w:lang/>
        </w:rPr>
        <w:t>out</w:t>
      </w:r>
      <w:proofErr w:type="gramEnd"/>
      <w:r>
        <w:rPr>
          <w:rFonts w:ascii="Verdana" w:hAnsi="Verdana"/>
          <w:color w:val="000000"/>
          <w:sz w:val="18"/>
          <w:szCs w:val="18"/>
          <w:lang/>
        </w:rPr>
        <w:t xml:space="preserve"> the other side, so the deadly chemicals were injected into soft tissue, rather than the vein. </w:t>
      </w:r>
    </w:p>
    <w:p w:rsidR="00CC0403" w:rsidRDefault="00CC0403">
      <w:pPr>
        <w:rPr>
          <w:rFonts w:ascii="Verdana" w:hAnsi="Verdana"/>
          <w:color w:val="000000"/>
          <w:sz w:val="18"/>
          <w:szCs w:val="18"/>
          <w:lang/>
        </w:rPr>
      </w:pPr>
    </w:p>
    <w:p w:rsidR="00CC0403" w:rsidRDefault="00CC0403">
      <w:pPr>
        <w:rPr>
          <w:rFonts w:ascii="Verdana" w:hAnsi="Verdana"/>
          <w:color w:val="000000"/>
          <w:sz w:val="18"/>
          <w:szCs w:val="18"/>
          <w:lang/>
        </w:rPr>
      </w:pPr>
    </w:p>
    <w:p w:rsidR="00CC0403" w:rsidRPr="00CC0403" w:rsidRDefault="00CC0403">
      <w:pPr>
        <w:rPr>
          <w:rFonts w:ascii="Georgia" w:hAnsi="Georgia"/>
          <w:sz w:val="28"/>
          <w:szCs w:val="28"/>
        </w:rPr>
      </w:pPr>
    </w:p>
    <w:sectPr w:rsidR="00CC0403" w:rsidRPr="00CC0403" w:rsidSect="009F551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C0403"/>
    <w:rsid w:val="0038485E"/>
    <w:rsid w:val="009F5514"/>
    <w:rsid w:val="00CC0403"/>
    <w:rsid w:val="00E113A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551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C0403"/>
    <w:rPr>
      <w:color w:val="3333CC"/>
      <w:u w:val="single"/>
    </w:rPr>
  </w:style>
  <w:style w:type="paragraph" w:styleId="BalloonText">
    <w:name w:val="Balloon Text"/>
    <w:basedOn w:val="Normal"/>
    <w:link w:val="BalloonTextChar"/>
    <w:uiPriority w:val="99"/>
    <w:semiHidden/>
    <w:unhideWhenUsed/>
    <w:rsid w:val="003848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485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2</Pages>
  <Words>812</Words>
  <Characters>4633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WASD</Company>
  <LinksUpToDate>false</LinksUpToDate>
  <CharactersWithSpaces>5435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homeuser</dc:creator>
  <cp:keywords/>
  <dc:description/>
  <cp:lastModifiedBy>homeuser</cp:lastModifiedBy>
  <cp:revision>1</cp:revision>
  <dcterms:created xsi:type="dcterms:W3CDTF">2009-09-07T23:15:00Z</dcterms:created>
  <dcterms:modified xsi:type="dcterms:W3CDTF">2009-09-08T00:35:00Z</dcterms:modified>
</cp:coreProperties>
</file>